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FICHA DE POSTULACIÓN PRÁCTICAS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Señor/a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erente de Recursos Humanos de La Municipalidad Distrital De Miraflores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Lima, ……… de ……………………... de 202</w:t>
      </w:r>
      <w:r w:rsidR="00E016ED"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Presente.-</w:t>
      </w:r>
      <w:proofErr w:type="gramEnd"/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El/La que suscribe ………………………………………………………………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identificado/a con DNI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…………………………, domiciliado/a en .………………………………………....... ubicado en el distrito de ........................................., solicito participar como postulante en la Convocatoria de Prácticas (Pre o Profesionales)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…....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- 202</w:t>
      </w:r>
      <w:r w:rsidR="00E016ED"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en la ...…………………………………………… (Unidad Orgánica). 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22"/>
          <w:szCs w:val="22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Para lo cual brindo mis datos personales:</w:t>
      </w: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Celular:</w:t>
      </w: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Correo personal: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22"/>
          <w:szCs w:val="22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Atentamente,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016ED" w:rsidRDefault="00E016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016ED" w:rsidRDefault="00E016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0" cy="25400"/>
                <wp:effectExtent l="0" t="0" r="0" b="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60470" y="3780000"/>
                          <a:ext cx="237106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0" cy="25400"/>
                <wp:effectExtent b="0" l="0" r="0" t="0"/>
                <wp:wrapNone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eastAsia="Arial" w:hAnsi="Arial" w:cs="Arial"/>
          <w:color w:val="000000"/>
        </w:rPr>
        <w:t>Firma</w:t>
      </w: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Apellidos y Nombres</w:t>
      </w:r>
      <w:r w:rsidR="00E016ED">
        <w:rPr>
          <w:rFonts w:ascii="Arial" w:eastAsia="Arial" w:hAnsi="Arial" w:cs="Arial"/>
          <w:color w:val="000000"/>
        </w:rPr>
        <w:t>:</w:t>
      </w: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DNI: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C645DF" w:rsidRDefault="00000000">
      <w:pPr>
        <w:rPr>
          <w:rFonts w:ascii="Arial" w:eastAsia="Arial" w:hAnsi="Arial" w:cs="Arial"/>
        </w:rPr>
      </w:pPr>
      <w:r>
        <w:br w:type="page"/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DECLARACIÓN JURADA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u w:val="single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u w:val="single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El/La que suscribe ……………………………………………………………, identificado/a con DNI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…………………………, domiciliado/a en …………………………………………… ………………………………………..............................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DECLARO BAJO JURAMENTO: 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C645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 haber alcanzado el tiempo máximo establecido mediante el Decreto Legislativo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1401, para el desarrollo de las prácticas pre profesionales (2 años) o prácticas profesionales (2 años).</w:t>
      </w:r>
    </w:p>
    <w:p w:rsidR="00C645DF" w:rsidRDefault="00000000">
      <w:pPr>
        <w:pStyle w:val="Ttulo1"/>
        <w:numPr>
          <w:ilvl w:val="0"/>
          <w:numId w:val="1"/>
        </w:numPr>
        <w:tabs>
          <w:tab w:val="left" w:pos="386"/>
        </w:tabs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contar con sentencia condenatoria consentida y/o ejecutoriada por delito doloso. </w:t>
      </w:r>
    </w:p>
    <w:p w:rsidR="00C645DF" w:rsidRDefault="00000000">
      <w:pPr>
        <w:pStyle w:val="Ttulo1"/>
        <w:numPr>
          <w:ilvl w:val="0"/>
          <w:numId w:val="1"/>
        </w:numPr>
        <w:tabs>
          <w:tab w:val="left" w:pos="386"/>
        </w:tabs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encontrarse inscrito en el Registro Nacional de Sanciones contra Servidores Civiles. </w:t>
      </w:r>
    </w:p>
    <w:p w:rsidR="00C645DF" w:rsidRDefault="00000000">
      <w:pPr>
        <w:pStyle w:val="Ttulo1"/>
        <w:numPr>
          <w:ilvl w:val="0"/>
          <w:numId w:val="1"/>
        </w:numPr>
        <w:tabs>
          <w:tab w:val="left" w:pos="386"/>
        </w:tabs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encontrarse incurso en alguno de los impedimentos dispuestos por el ordenamiento jurídico, para lo servidores públicos. </w:t>
      </w:r>
    </w:p>
    <w:p w:rsidR="00C645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No tener vínculo laboral, contractual, de servicios o de cualquier índole con la entidad,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Atentamente,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016ED" w:rsidRDefault="00E016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016ED" w:rsidRDefault="00E016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0" cy="25400"/>
                <wp:effectExtent l="0" t="0" r="0" b="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60470" y="3780000"/>
                          <a:ext cx="237106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0" cy="25400"/>
                <wp:effectExtent b="0" l="0" r="0" t="0"/>
                <wp:wrapNone/>
                <wp:docPr id="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eastAsia="Arial" w:hAnsi="Arial" w:cs="Arial"/>
          <w:color w:val="000000"/>
        </w:rPr>
        <w:t xml:space="preserve"> Firma</w:t>
      </w: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Apellidos y Nombres</w:t>
      </w:r>
      <w:r w:rsidR="00E016ED">
        <w:rPr>
          <w:rFonts w:ascii="Arial" w:eastAsia="Arial" w:hAnsi="Arial" w:cs="Arial"/>
          <w:color w:val="000000"/>
        </w:rPr>
        <w:t>:</w:t>
      </w:r>
    </w:p>
    <w:p w:rsidR="00C645D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DNI:</w:t>
      </w:r>
    </w:p>
    <w:p w:rsidR="00C645DF" w:rsidRDefault="00C645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sectPr w:rsidR="00C645DF">
      <w:headerReference w:type="default" r:id="rId10"/>
      <w:pgSz w:w="11900" w:h="16840"/>
      <w:pgMar w:top="1985" w:right="1410" w:bottom="1417" w:left="1418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C2E25" w:rsidRDefault="001C2E25">
      <w:r>
        <w:separator/>
      </w:r>
    </w:p>
  </w:endnote>
  <w:endnote w:type="continuationSeparator" w:id="0">
    <w:p w:rsidR="001C2E25" w:rsidRDefault="001C2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E5B14B-E462-4081-85B0-98106BF99C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AEC8F2-1352-4648-87AC-1A6A09AB7B94}"/>
    <w:embedBold r:id="rId3" w:fontKey="{FA0FE2A2-6AA3-4C3A-86CC-DA60A2DBC1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0C93118-CE75-4324-A224-86102E2FDC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071FF4C-F700-4613-A3A0-F2E28E28E3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698F3FD-1489-45F4-9756-724D933513B3}"/>
    <w:embedItalic r:id="rId7" w:fontKey="{93618CA8-AB26-4D5C-A80B-1B7A17DF52F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EBB8668-C35D-4DDB-8A62-C980B57046B7}"/>
    <w:embedBold r:id="rId9" w:fontKey="{54173E4A-8DC5-441A-802E-71C779AC48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C2E25" w:rsidRDefault="001C2E25">
      <w:r>
        <w:separator/>
      </w:r>
    </w:p>
  </w:footnote>
  <w:footnote w:type="continuationSeparator" w:id="0">
    <w:p w:rsidR="001C2E25" w:rsidRDefault="001C2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4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708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142875</wp:posOffset>
          </wp:positionV>
          <wp:extent cx="1152525" cy="932815"/>
          <wp:effectExtent l="0" t="0" r="0" b="0"/>
          <wp:wrapNone/>
          <wp:docPr id="12" name="image2.jpg" descr="F:\♥ 2021\LOGO BICENTENARIO Y ESCUDO  - 2021 ♥\ESCUDO-MIRAFLORES-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F:\♥ 2021\LOGO BICENTENARIO Y ESCUDO  - 2021 ♥\ESCUDO-MIRAFLORES-O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2525" cy="932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64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4453255</wp:posOffset>
          </wp:positionH>
          <wp:positionV relativeFrom="paragraph">
            <wp:posOffset>162043</wp:posOffset>
          </wp:positionV>
          <wp:extent cx="1638300" cy="523875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20284" t="29178" r="22390" b="37566"/>
                  <a:stretch>
                    <a:fillRect/>
                  </a:stretch>
                </pic:blipFill>
                <pic:spPr>
                  <a:xfrm>
                    <a:off x="0" y="0"/>
                    <a:ext cx="163830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64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                                                                     </w:t>
    </w:r>
  </w:p>
  <w:p w:rsidR="00C64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939800</wp:posOffset>
              </wp:positionH>
              <wp:positionV relativeFrom="paragraph">
                <wp:posOffset>330200</wp:posOffset>
              </wp:positionV>
              <wp:extent cx="4181475" cy="409575"/>
              <wp:effectExtent l="0" t="0" r="0" b="0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60025" y="3579975"/>
                        <a:ext cx="41719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C645DF" w:rsidRDefault="00E016ED">
                          <w:pPr>
                            <w:jc w:val="center"/>
                            <w:textDirection w:val="btLr"/>
                          </w:pPr>
                          <w:r w:rsidRPr="00E016ED">
                            <w:rPr>
                              <w:rFonts w:ascii="Century Gothic" w:eastAsia="Century Gothic" w:hAnsi="Century Gothic" w:cs="Century Gothic"/>
                              <w:b/>
                              <w:color w:val="000000"/>
                              <w:sz w:val="16"/>
                            </w:rPr>
                            <w:t>“Año de la recuperación y consolidación de la economía peruana”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9" o:spid="_x0000_s1026" style="position:absolute;margin-left:74pt;margin-top:26pt;width:329.2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" fillcolor="white [3201]" stroked="f">
              <v:textbox inset="2.53958mm,1.2694mm,2.53958mm,1.2694mm">
                <w:txbxContent>
                  <w:p w:rsidR="00C645DF" w:rsidRDefault="00E016ED">
                    <w:pPr>
                      <w:jc w:val="center"/>
                      <w:textDirection w:val="btLr"/>
                    </w:pPr>
                    <w:r w:rsidRPr="00E016ED">
                      <w:rPr>
                        <w:rFonts w:ascii="Century Gothic" w:eastAsia="Century Gothic" w:hAnsi="Century Gothic" w:cs="Century Gothic"/>
                        <w:b/>
                        <w:color w:val="000000"/>
                        <w:sz w:val="16"/>
                      </w:rPr>
                      <w:t>“Año de la recuperación y consolidación de la economía peruana”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5B0F07"/>
    <w:multiLevelType w:val="multilevel"/>
    <w:tmpl w:val="5E3EDE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7825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5DF"/>
    <w:rsid w:val="001C2E25"/>
    <w:rsid w:val="00613300"/>
    <w:rsid w:val="00C645DF"/>
    <w:rsid w:val="00E0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05C711"/>
  <w15:docId w15:val="{3E60977B-0504-43B1-9071-B023FE1F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045DF"/>
    <w:pPr>
      <w:widowControl w:val="0"/>
      <w:autoSpaceDE w:val="0"/>
      <w:autoSpaceDN w:val="0"/>
      <w:ind w:left="385" w:hanging="284"/>
      <w:outlineLvl w:val="0"/>
    </w:pPr>
    <w:rPr>
      <w:rFonts w:ascii="Tahoma" w:eastAsia="Tahoma" w:hAnsi="Tahoma" w:cs="Tahoma"/>
      <w:sz w:val="20"/>
      <w:szCs w:val="20"/>
      <w:lang w:val="es-PE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4045DF"/>
    <w:pPr>
      <w:widowControl w:val="0"/>
      <w:autoSpaceDE w:val="0"/>
      <w:autoSpaceDN w:val="0"/>
      <w:ind w:left="951"/>
      <w:jc w:val="both"/>
      <w:outlineLvl w:val="1"/>
    </w:pPr>
    <w:rPr>
      <w:rFonts w:ascii="Arial" w:eastAsia="Arial" w:hAnsi="Arial" w:cs="Arial"/>
      <w:i/>
      <w:iCs/>
      <w:sz w:val="19"/>
      <w:szCs w:val="19"/>
      <w:u w:val="single" w:color="000000"/>
      <w:lang w:val="es-P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62F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2FB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362F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62FB"/>
  </w:style>
  <w:style w:type="paragraph" w:styleId="Piedepgina">
    <w:name w:val="footer"/>
    <w:basedOn w:val="Normal"/>
    <w:link w:val="PiedepginaCar"/>
    <w:uiPriority w:val="99"/>
    <w:unhideWhenUsed/>
    <w:rsid w:val="00F362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2FB"/>
  </w:style>
  <w:style w:type="paragraph" w:styleId="Sinespaciado">
    <w:name w:val="No Spacing"/>
    <w:link w:val="SinespaciadoCar"/>
    <w:uiPriority w:val="1"/>
    <w:qFormat/>
    <w:rsid w:val="00F1568D"/>
    <w:rPr>
      <w:sz w:val="22"/>
      <w:szCs w:val="22"/>
    </w:rPr>
  </w:style>
  <w:style w:type="paragraph" w:styleId="Prrafodelista">
    <w:name w:val="List Paragraph"/>
    <w:aliases w:val="Footnote,List Paragraph1,Párrafo de lista1,Cuadro 2-1,Párrafo de lista2,Titulo de Fígura,TITULO A,Fundamentacion,Bulleted List,Lista vistosa - Énfasis 11,Titulo parrafo,Punto,3,Iz - Párrafo de lista,Sivsa Parrafo,Lista 123,Number List 1"/>
    <w:basedOn w:val="Normal"/>
    <w:link w:val="PrrafodelistaCar"/>
    <w:uiPriority w:val="34"/>
    <w:qFormat/>
    <w:rsid w:val="00954965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val="es-PE"/>
    </w:rPr>
  </w:style>
  <w:style w:type="character" w:customStyle="1" w:styleId="SinespaciadoCar">
    <w:name w:val="Sin espaciado Car"/>
    <w:link w:val="Sinespaciado"/>
    <w:uiPriority w:val="1"/>
    <w:rsid w:val="00954965"/>
    <w:rPr>
      <w:sz w:val="22"/>
      <w:szCs w:val="22"/>
      <w:lang w:val="es-ES" w:eastAsia="es-PE"/>
    </w:rPr>
  </w:style>
  <w:style w:type="paragraph" w:customStyle="1" w:styleId="cuerpo">
    <w:name w:val="cuerpo"/>
    <w:basedOn w:val="Normal"/>
    <w:rsid w:val="0095496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PE"/>
    </w:rPr>
  </w:style>
  <w:style w:type="paragraph" w:styleId="Revisin">
    <w:name w:val="Revision"/>
    <w:hidden/>
    <w:uiPriority w:val="99"/>
    <w:semiHidden/>
    <w:rsid w:val="003633BE"/>
  </w:style>
  <w:style w:type="character" w:customStyle="1" w:styleId="PrrafodelistaCar">
    <w:name w:val="Párrafo de lista Car"/>
    <w:aliases w:val="Footnote Car,List Paragraph1 Car,Párrafo de lista1 Car,Cuadro 2-1 Car,Párrafo de lista2 Car,Titulo de Fígura Car,TITULO A Car,Fundamentacion Car,Bulleted List Car,Lista vistosa - Énfasis 11 Car,Titulo parrafo Car,Punto Car,3 Car"/>
    <w:link w:val="Prrafodelista"/>
    <w:uiPriority w:val="34"/>
    <w:qFormat/>
    <w:locked/>
    <w:rsid w:val="00D96902"/>
    <w:rPr>
      <w:rFonts w:ascii="Calibri" w:eastAsia="Calibri" w:hAnsi="Calibri" w:cs="Calibri"/>
      <w:sz w:val="22"/>
      <w:szCs w:val="22"/>
      <w:lang w:val="es-PE" w:eastAsia="es-PE"/>
    </w:rPr>
  </w:style>
  <w:style w:type="table" w:styleId="Tablaconcuadrcula">
    <w:name w:val="Table Grid"/>
    <w:basedOn w:val="Tablanormal"/>
    <w:uiPriority w:val="59"/>
    <w:rsid w:val="00007A1B"/>
    <w:rPr>
      <w:rFonts w:eastAsiaTheme="minorHAns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312CA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12CA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12CA1"/>
    <w:rPr>
      <w:vertAlign w:val="superscript"/>
    </w:rPr>
  </w:style>
  <w:style w:type="character" w:customStyle="1" w:styleId="no-style-override-1">
    <w:name w:val="no-style-override-1"/>
    <w:basedOn w:val="Fuentedeprrafopredeter"/>
    <w:rsid w:val="00312CA1"/>
  </w:style>
  <w:style w:type="character" w:customStyle="1" w:styleId="no-style-override">
    <w:name w:val="no-style-override"/>
    <w:basedOn w:val="Fuentedeprrafopredeter"/>
    <w:rsid w:val="00312CA1"/>
  </w:style>
  <w:style w:type="character" w:styleId="Hipervnculo">
    <w:name w:val="Hyperlink"/>
    <w:basedOn w:val="Fuentedeprrafopredeter"/>
    <w:uiPriority w:val="99"/>
    <w:unhideWhenUsed/>
    <w:rsid w:val="00E61D2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64EE6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045DF"/>
    <w:rPr>
      <w:rFonts w:ascii="Tahoma" w:eastAsia="Tahoma" w:hAnsi="Tahoma" w:cs="Tahoma"/>
      <w:sz w:val="20"/>
      <w:szCs w:val="20"/>
      <w:lang w:val="es-PE" w:eastAsia="es-P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45DF"/>
    <w:rPr>
      <w:rFonts w:ascii="Arial" w:eastAsia="Arial" w:hAnsi="Arial" w:cs="Arial"/>
      <w:i/>
      <w:iCs/>
      <w:sz w:val="19"/>
      <w:szCs w:val="19"/>
      <w:u w:val="single" w:color="000000"/>
      <w:lang w:val="es-PE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H06m7CTNtOanVdrmE72oncpeMQ==">CgMxLjAyCGguZ2pkZ3hzOAByITFXYjNiMXA0YmtYUV80N0hDMWdoaEcxdUY1UFZFQzR4OQ==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Maritza Correa</dc:creator>
  <cp:lastModifiedBy>Maria Isabel Sánchez Torres</cp:lastModifiedBy>
  <cp:revision>2</cp:revision>
  <dcterms:created xsi:type="dcterms:W3CDTF">2025-01-14T14:53:00Z</dcterms:created>
  <dcterms:modified xsi:type="dcterms:W3CDTF">2025-01-14T14:53:00Z</dcterms:modified>
</cp:coreProperties>
</file>